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1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周敏秋，男，华东师范大学思勉人文高等研究院博士，湖北师范大学马克思主义学院讲师，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664694789@qq.com。研究方向为中国近代学术思想史、中国方言学史、章太炎研究。在《中国文化》《文献语言学》《历史教学问题》《章太炎研究》《贵州文史丛刊》《中国语言学研究》《写本学研究》等刊物发表论文十余篇，1篇被《新华文摘》论点摘编，1篇被收入《中国文化三十年精要选编》。在《中华读书报》《南方周末》等报纸发表文章若干篇。讲授《中西文化概论》《中外文化经典导读》《中国近现代史纲要》《中华优秀传统文化专题》《西方政治思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eastAsia="zh-CN"/>
        </w:rPr>
        <w:t>想史》等课程，2026年马克思主义学院优秀示范课一等奖。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1A866081"/>
    <w:rsid w:val="1A86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2026-05-27T07:41:00Z</dcterms:created>
  <dc:creator>我的电脑</dc:creator>
  <cp:lastModifiedBy>我的电脑</cp:lastModifiedBy>
  <dcterms:modified xsi:type="dcterms:W3CDTF">2026-05-27T07:42:25Z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E9509361FF154A3EAD94C810CAD02971_11</vt:lpwstr>
  </property>
</Properties>
</file>